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712" w:hanging="613"/>
        <w:spacing w:before="130" w:line="289" w:lineRule="auto"/>
        <w:outlineLvl w:val="0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2024</w:t>
      </w:r>
      <w:r>
        <w:rPr>
          <w:rFonts w:ascii="SimSun" w:hAnsi="SimSun" w:eastAsia="SimSun" w:cs="SimSun"/>
          <w:sz w:val="40"/>
          <w:szCs w:val="40"/>
          <w:spacing w:val="-79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年-2025</w:t>
      </w:r>
      <w:r>
        <w:rPr>
          <w:rFonts w:ascii="SimSun" w:hAnsi="SimSun" w:eastAsia="SimSun" w:cs="SimSun"/>
          <w:sz w:val="40"/>
          <w:szCs w:val="40"/>
          <w:spacing w:val="-80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年市级排水管网检测修复工程管道修</w:t>
      </w:r>
      <w:r>
        <w:rPr>
          <w:rFonts w:ascii="SimSun" w:hAnsi="SimSun" w:eastAsia="SimSun" w:cs="SimSun"/>
          <w:sz w:val="40"/>
          <w:szCs w:val="40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复施工项目招标文件澄清、修改文件（二）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spacing w:before="92" w:line="219" w:lineRule="auto"/>
        <w:rPr>
          <w:rFonts w:ascii="SimSun" w:hAnsi="SimSun" w:eastAsia="SimSun" w:cs="SimSun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2283635</wp:posOffset>
            </wp:positionH>
            <wp:positionV relativeFrom="paragraph">
              <wp:posOffset>-684863</wp:posOffset>
            </wp:positionV>
            <wp:extent cx="1505254" cy="150130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5254" cy="1501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8"/>
          <w:szCs w:val="28"/>
          <w:spacing w:val="-19"/>
        </w:rPr>
        <w:t>招标人：宁波市水务环境集团股份有限公司工程建设管理分公司（盖单位章）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1507869</wp:posOffset>
            </wp:positionH>
            <wp:positionV relativeFrom="paragraph">
              <wp:posOffset>-471460</wp:posOffset>
            </wp:positionV>
            <wp:extent cx="1492605" cy="150974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605" cy="150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8"/>
          <w:szCs w:val="28"/>
          <w:spacing w:val="-1"/>
        </w:rPr>
        <w:t>招标代理：浙江天诚工程咨询有限公司（盖单位章）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5368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7"/>
        </w:rPr>
        <w:t>日期：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2025 </w:t>
      </w:r>
      <w:r>
        <w:rPr>
          <w:rFonts w:ascii="SimSun" w:hAnsi="SimSun" w:eastAsia="SimSun" w:cs="SimSun"/>
          <w:sz w:val="28"/>
          <w:szCs w:val="28"/>
          <w:spacing w:val="-7"/>
        </w:rPr>
        <w:t>年</w:t>
      </w:r>
      <w:r>
        <w:rPr>
          <w:rFonts w:ascii="SimSun" w:hAnsi="SimSun" w:eastAsia="SimSun" w:cs="SimSun"/>
          <w:sz w:val="28"/>
          <w:szCs w:val="28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月</w:t>
      </w:r>
      <w:r>
        <w:rPr>
          <w:rFonts w:ascii="SimSun" w:hAnsi="SimSun" w:eastAsia="SimSun" w:cs="SimSun"/>
          <w:sz w:val="28"/>
          <w:szCs w:val="28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21  </w:t>
      </w:r>
      <w:r>
        <w:rPr>
          <w:rFonts w:ascii="SimSun" w:hAnsi="SimSun" w:eastAsia="SimSun" w:cs="SimSun"/>
          <w:sz w:val="28"/>
          <w:szCs w:val="28"/>
          <w:spacing w:val="-7"/>
        </w:rPr>
        <w:t>日</w:t>
      </w:r>
    </w:p>
    <w:p>
      <w:pPr>
        <w:spacing w:line="220" w:lineRule="auto"/>
        <w:sectPr>
          <w:footerReference w:type="default" r:id="rId1"/>
          <w:pgSz w:w="11906" w:h="16839"/>
          <w:pgMar w:top="1431" w:right="1533" w:bottom="1170" w:left="1452" w:header="0" w:footer="956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spacing w:before="4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致：各投标人</w:t>
      </w:r>
    </w:p>
    <w:p>
      <w:pPr>
        <w:spacing w:before="179" w:line="219" w:lineRule="auto"/>
        <w:outlineLvl w:val="0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招标人现对本项目作如下澄清、修改，请认真研究。本次澄清、修改若与招标文件</w:t>
      </w:r>
    </w:p>
    <w:p>
      <w:pPr>
        <w:ind w:left="3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不一致之处，以本次澄清、修改文件为准。</w:t>
      </w:r>
    </w:p>
    <w:p>
      <w:pPr>
        <w:pStyle w:val="BodyText"/>
        <w:spacing w:line="413" w:lineRule="auto"/>
        <w:rPr/>
      </w:pPr>
      <w:r/>
    </w:p>
    <w:p>
      <w:pPr>
        <w:ind w:left="3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一、招标文件修改</w:t>
      </w:r>
    </w:p>
    <w:p>
      <w:pPr>
        <w:pStyle w:val="BodyText"/>
        <w:spacing w:line="412" w:lineRule="auto"/>
        <w:rPr/>
      </w:pPr>
      <w:r/>
    </w:p>
    <w:p>
      <w:pPr>
        <w:ind w:right="86" w:firstLine="497"/>
        <w:spacing w:before="78" w:line="34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1、招标文件《第二章 投标人须知》中“投标人须知前附表</w:t>
      </w:r>
      <w:r>
        <w:rPr>
          <w:rFonts w:ascii="SimSun" w:hAnsi="SimSun" w:eastAsia="SimSun" w:cs="SimSun"/>
          <w:sz w:val="24"/>
          <w:szCs w:val="24"/>
          <w:spacing w:val="-8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”第 1.3.4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条款“安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全目标：安全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”</w:t>
      </w:r>
    </w:p>
    <w:p>
      <w:pPr>
        <w:ind w:left="480"/>
        <w:spacing w:before="3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修改为：</w:t>
      </w:r>
    </w:p>
    <w:p>
      <w:pPr>
        <w:ind w:left="468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6"/>
        </w:rPr>
        <w:t>“安全目标：合格。</w:t>
      </w:r>
      <w:r>
        <w:rPr>
          <w:rFonts w:ascii="SimSun" w:hAnsi="SimSun" w:eastAsia="SimSun" w:cs="SimSun"/>
          <w:sz w:val="24"/>
          <w:szCs w:val="24"/>
          <w:spacing w:val="-82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6"/>
        </w:rPr>
        <w:t>”</w:t>
      </w:r>
    </w:p>
    <w:p>
      <w:pPr>
        <w:pStyle w:val="BodyText"/>
        <w:spacing w:line="243" w:lineRule="auto"/>
        <w:rPr/>
      </w:pPr>
      <w:r/>
    </w:p>
    <w:p>
      <w:pPr>
        <w:ind w:left="5" w:right="2" w:firstLine="477"/>
        <w:spacing w:before="78" w:line="35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2、若投标人认为本澄清、修改文件（二）影响投标文件编制的，应于</w:t>
      </w:r>
      <w:r>
        <w:rPr>
          <w:rFonts w:ascii="SimSun" w:hAnsi="SimSun" w:eastAsia="SimSun" w:cs="SimSun"/>
          <w:sz w:val="24"/>
          <w:szCs w:val="24"/>
          <w:spacing w:val="-4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2025</w:t>
      </w:r>
      <w:r>
        <w:rPr>
          <w:rFonts w:ascii="SimSun" w:hAnsi="SimSun" w:eastAsia="SimSun" w:cs="SimSun"/>
          <w:sz w:val="24"/>
          <w:szCs w:val="24"/>
          <w:spacing w:val="-4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年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4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月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22 日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16</w:t>
      </w:r>
      <w:r>
        <w:rPr>
          <w:rFonts w:ascii="SimSun" w:hAnsi="SimSun" w:eastAsia="SimSun" w:cs="SimSun"/>
          <w:sz w:val="24"/>
          <w:szCs w:val="24"/>
          <w:spacing w:val="-3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时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00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分之前以书面形式向招标代理人提出，并说明具体理由。</w:t>
      </w:r>
    </w:p>
    <w:sectPr>
      <w:footerReference w:type="default" r:id="rId4"/>
      <w:pgSz w:w="11906" w:h="16839"/>
      <w:pgMar w:top="1122" w:right="1439" w:bottom="1029" w:left="1449" w:header="0" w:footer="81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32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9"/>
      </w:rPr>
      <w:t>第</w:t>
    </w:r>
    <w:r>
      <w:rPr>
        <w:rFonts w:ascii="SimSun" w:hAnsi="SimSun" w:eastAsia="SimSun" w:cs="SimSun"/>
        <w:sz w:val="18"/>
        <w:szCs w:val="18"/>
        <w:spacing w:val="25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1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共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2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35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第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2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4"/>
      </w:rPr>
      <w:t>页</w:t>
    </w:r>
    <w:r>
      <w:rPr>
        <w:rFonts w:ascii="SimSun" w:hAnsi="SimSun" w:eastAsia="SimSun" w:cs="SimSun"/>
        <w:sz w:val="18"/>
        <w:szCs w:val="18"/>
        <w:spacing w:val="6"/>
      </w:rPr>
      <w:t xml:space="preserve"> </w:t>
    </w:r>
    <w:r>
      <w:rPr>
        <w:rFonts w:ascii="SimSun" w:hAnsi="SimSun" w:eastAsia="SimSun" w:cs="SimSun"/>
        <w:sz w:val="18"/>
        <w:szCs w:val="18"/>
        <w:spacing w:val="-4"/>
      </w:rPr>
      <w:t>共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2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4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铁路宁波站改建工程配套项目轨道交通2、4号线</dc:title>
  <dc:creator>微软用户</dc:creator>
  <dcterms:created xsi:type="dcterms:W3CDTF">2025-04-21T13:48:37Z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2025-05-14T13:16:49</vt:filetime>
  </property>
</Properties>
</file>